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0.png" ContentType="image/png"/>
  <Override PartName="/word/media/image9.png" ContentType="image/png"/>
  <Override PartName="/word/media/image8.png" ContentType="image/png"/>
  <Override PartName="/word/media/image7.png" ContentType="image/png"/>
  <Override PartName="/word/media/image5.jpeg" ContentType="image/jpeg"/>
  <Override PartName="/word/media/image12.wmf" ContentType="image/x-wmf"/>
  <Override PartName="/word/media/image6.jpeg" ContentType="image/jpeg"/>
  <Override PartName="/word/media/image4.png" ContentType="image/png"/>
  <Override PartName="/word/media/image2.jpeg" ContentType="image/jpeg"/>
  <Override PartName="/word/media/image3.png" ContentType="image/pn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t>A000-ME-Persia-Darius I-Seal-Cylinder-Hunter-Lion-Chariot-Agate-</w:t>
      </w:r>
      <w:r>
        <w:rPr>
          <w:color w:val="1A1A1A"/>
          <w:shd w:fill="EFEFEF" w:val="clear"/>
        </w:rPr>
        <w:t>522-486</w:t>
      </w:r>
      <w:r>
        <w:rPr/>
        <w:t xml:space="preserve"> BCE</w:t>
      </w:r>
    </w:p>
    <w:p>
      <w:pPr>
        <w:pStyle w:val="Normal"/>
        <w:rPr/>
      </w:pPr>
      <w:r>
        <w:rPr/>
        <w:drawing>
          <wp:inline distT="0" distB="0" distL="0" distR="0">
            <wp:extent cx="6150610" cy="34671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5" t="-10" r="-5" b="-10"/>
                    <a:stretch>
                      <a:fillRect/>
                    </a:stretch>
                  </pic:blipFill>
                  <pic:spPr bwMode="auto">
                    <a:xfrm>
                      <a:off x="0" y="0"/>
                      <a:ext cx="6150610" cy="3467100"/>
                    </a:xfrm>
                    <a:prstGeom prst="rect">
                      <a:avLst/>
                    </a:prstGeom>
                  </pic:spPr>
                </pic:pic>
              </a:graphicData>
            </a:graphic>
          </wp:inline>
        </w:drawing>
      </w:r>
    </w:p>
    <w:p>
      <w:pPr>
        <w:pStyle w:val="Normal"/>
        <w:rPr/>
      </w:pPr>
      <w:r>
        <w:rPr/>
        <w:t>Fig. 1. Impression of Persia-Darius I-Seal-Cylinder-Hunter-Lion-Chariot-Agate-</w:t>
      </w:r>
      <w:r>
        <w:rPr>
          <w:color w:val="1A1A1A"/>
          <w:shd w:fill="EFEFEF" w:val="clear"/>
        </w:rPr>
        <w:t>522-486</w:t>
      </w:r>
      <w:r>
        <w:rPr/>
        <w:t xml:space="preserve"> BCE</w:t>
      </w:r>
    </w:p>
    <w:p>
      <w:pPr>
        <w:pStyle w:val="Normal"/>
        <w:rPr/>
      </w:pPr>
      <w:r>
        <w:rPr/>
        <w:drawing>
          <wp:inline distT="0" distB="0" distL="0" distR="0">
            <wp:extent cx="1938655" cy="356743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3" t="-7" r="-13" b="-7"/>
                    <a:stretch>
                      <a:fillRect/>
                    </a:stretch>
                  </pic:blipFill>
                  <pic:spPr bwMode="auto">
                    <a:xfrm>
                      <a:off x="0" y="0"/>
                      <a:ext cx="1938655" cy="3567430"/>
                    </a:xfrm>
                    <a:prstGeom prst="rect">
                      <a:avLst/>
                    </a:prstGeom>
                  </pic:spPr>
                </pic:pic>
              </a:graphicData>
            </a:graphic>
          </wp:inline>
        </w:drawing>
      </w:r>
      <w:r>
        <w:rPr>
          <w:rStyle w:val="StrongEmphasis"/>
        </w:rPr>
        <w:t xml:space="preserve"> </w:t>
      </w:r>
    </w:p>
    <w:p>
      <w:pPr>
        <w:pStyle w:val="Normal"/>
        <w:rPr>
          <w:rStyle w:val="StrongEmphasis"/>
          <w:b w:val="false"/>
          <w:b w:val="false"/>
          <w:bCs w:val="false"/>
        </w:rPr>
      </w:pPr>
      <w:r>
        <w:rPr>
          <w:rStyle w:val="StrongEmphasis"/>
        </w:rPr>
        <w:t xml:space="preserve">Fig. 2. </w:t>
      </w:r>
      <w:r>
        <w:rPr/>
        <w:t>Persia-Darius I-Seal-Cylinder-Hunter-Lion-Chariot-Agate-</w:t>
      </w:r>
      <w:r>
        <w:rPr>
          <w:color w:val="1A1A1A"/>
          <w:shd w:fill="EFEFEF" w:val="clear"/>
        </w:rPr>
        <w:t>522-486</w:t>
      </w:r>
      <w:r>
        <w:rPr/>
        <w:t xml:space="preserve"> BC</w:t>
      </w:r>
    </w:p>
    <w:p>
      <w:pPr>
        <w:pStyle w:val="Normal"/>
        <w:rPr>
          <w:rStyle w:val="StrongEmphasis"/>
        </w:rPr>
      </w:pPr>
      <w:r>
        <w:rPr/>
      </w:r>
    </w:p>
    <w:p>
      <w:pPr>
        <w:pStyle w:val="Normal"/>
        <w:rPr>
          <w:rStyle w:val="StrongEmphasis"/>
          <w:b w:val="false"/>
          <w:b w:val="false"/>
          <w:bCs w:val="false"/>
        </w:rPr>
      </w:pPr>
      <w:r>
        <w:rPr>
          <w:rStyle w:val="StrongEmphasis"/>
        </w:rPr>
        <w:t xml:space="preserve">Formal Label: </w:t>
      </w:r>
      <w:r>
        <w:rPr/>
        <w:t>Persia-Darius I-Seal-Cylinder-Hunter-Lion-Chariot-Agate-</w:t>
      </w:r>
      <w:r>
        <w:rPr>
          <w:color w:val="1A1A1A"/>
          <w:shd w:fill="EFEFEF" w:val="clear"/>
        </w:rPr>
        <w:t>522-486</w:t>
      </w:r>
      <w:r>
        <w:rPr/>
        <w:t xml:space="preserve"> BCE</w:t>
      </w:r>
    </w:p>
    <w:p>
      <w:pPr>
        <w:pStyle w:val="Normal"/>
        <w:rPr/>
      </w:pPr>
      <w:r>
        <w:rPr>
          <w:rStyle w:val="StrongEmphasis"/>
        </w:rPr>
        <w:t>Accession Number:</w:t>
      </w:r>
      <w:r>
        <w:rPr/>
        <w:t xml:space="preserve"> A000</w:t>
      </w:r>
    </w:p>
    <w:p>
      <w:pPr>
        <w:pStyle w:val="Normal"/>
        <w:rPr>
          <w:b/>
          <w:b/>
        </w:rPr>
      </w:pPr>
      <w:r>
        <w:rPr>
          <w:b/>
        </w:rPr>
        <w:t>Display Description:</w:t>
      </w:r>
    </w:p>
    <w:p>
      <w:pPr>
        <w:pStyle w:val="Normal"/>
        <w:rPr/>
      </w:pPr>
      <w:r>
        <w:rPr>
          <w:rStyle w:val="StrongEmphasis"/>
          <w:color w:val="1A1A1A"/>
          <w:shd w:fill="EFEFEF" w:val="clear"/>
        </w:rPr>
        <w:tab/>
      </w:r>
      <w:r>
        <w:rPr>
          <w:rStyle w:val="StrongEmphasis"/>
          <w:b w:val="false"/>
          <w:color w:val="1A1A1A"/>
          <w:shd w:fill="EFEFEF" w:val="clear"/>
        </w:rPr>
        <w:t>Darius I,</w:t>
      </w:r>
      <w:r>
        <w:rPr>
          <w:color w:val="1A1A1A"/>
          <w:shd w:fill="EFEFEF" w:val="clear"/>
        </w:rPr>
        <w:t> king of ancient Persia, (reign 522 to 486 BCE). After killing king </w:t>
      </w:r>
      <w:r>
        <w:rPr>
          <w:shd w:fill="EFEFEF" w:val="clear"/>
        </w:rPr>
        <w:t>Gaumâta</w:t>
      </w:r>
      <w:r>
        <w:rPr>
          <w:color w:val="1A1A1A"/>
          <w:shd w:fill="EFEFEF" w:val="clear"/>
        </w:rPr>
        <w:t xml:space="preserve"> and fighting a civil war, which is described in the </w:t>
      </w:r>
      <w:r>
        <w:rPr>
          <w:shd w:fill="EFEFEF" w:val="clear"/>
        </w:rPr>
        <w:t>Behistun inscription,</w:t>
      </w:r>
      <w:r>
        <w:rPr>
          <w:color w:val="1A1A1A"/>
          <w:shd w:fill="EFEFEF" w:val="clear"/>
        </w:rPr>
        <w:t xml:space="preserve"> he came to the throne and re-founded the </w:t>
      </w:r>
      <w:r>
        <w:rPr>
          <w:shd w:fill="EFEFEF" w:val="clear"/>
        </w:rPr>
        <w:t>Achaemenid</w:t>
      </w:r>
      <w:r>
        <w:rPr>
          <w:color w:val="1A1A1A"/>
          <w:shd w:fill="EFEFEF" w:val="clear"/>
        </w:rPr>
        <w:t> Empire. Darius fought several foreign wars in India and Thrace which gained the largest extent of the Persian Empire.</w:t>
      </w:r>
    </w:p>
    <w:p>
      <w:pPr>
        <w:pStyle w:val="Normal"/>
        <w:rPr/>
      </w:pPr>
      <w:r>
        <w:rPr>
          <w:color w:val="1A1A1A"/>
          <w:highlight w:val="white"/>
        </w:rPr>
        <w:tab/>
      </w:r>
      <w:r>
        <w:rPr>
          <w:rFonts w:cs="inherit;Times New Roman" w:ascii="inherit;Times New Roman" w:hAnsi="inherit;Times New Roman"/>
        </w:rPr>
        <w:t>One of Darius' seals, an agate cylinder of about 3.7 centimeters high, engraved with a picture of the king hunting from his chariot, was probably found in a tomb near </w:t>
      </w:r>
      <w:r>
        <w:rPr/>
        <w:t>Thebes</w:t>
      </w:r>
      <w:r>
        <w:rPr>
          <w:rFonts w:cs="inherit;Times New Roman" w:ascii="inherit;Times New Roman" w:hAnsi="inherit;Times New Roman"/>
        </w:rPr>
        <w:t> (Egypt) and is now in the </w:t>
      </w:r>
      <w:r>
        <w:rPr/>
        <w:t xml:space="preserve">British Museum. </w:t>
      </w:r>
    </w:p>
    <w:p>
      <w:pPr>
        <w:pStyle w:val="Normal"/>
        <w:rPr>
          <w:lang w:val="en-US" w:eastAsia="en-US"/>
        </w:rPr>
      </w:pPr>
      <w:r>
        <w:rPr>
          <w:lang w:val="en-US" w:eastAsia="en-US"/>
        </w:rPr>
        <w:drawing>
          <wp:inline distT="0" distB="0" distL="0" distR="0">
            <wp:extent cx="1127760" cy="2377440"/>
            <wp:effectExtent l="0" t="0" r="0" b="0"/>
            <wp:docPr id="3"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title=""/>
                    <pic:cNvPicPr>
                      <a:picLocks noChangeAspect="1" noChangeArrowheads="1"/>
                    </pic:cNvPicPr>
                  </pic:nvPicPr>
                  <pic:blipFill>
                    <a:blip r:embed="rId4"/>
                    <a:srcRect l="-23" t="-11" r="-23" b="-11"/>
                    <a:stretch>
                      <a:fillRect/>
                    </a:stretch>
                  </pic:blipFill>
                  <pic:spPr bwMode="auto">
                    <a:xfrm>
                      <a:off x="0" y="0"/>
                      <a:ext cx="1127760" cy="2377440"/>
                    </a:xfrm>
                    <a:prstGeom prst="rect">
                      <a:avLst/>
                    </a:prstGeom>
                  </pic:spPr>
                </pic:pic>
              </a:graphicData>
            </a:graphic>
          </wp:inline>
        </w:drawing>
      </w:r>
      <w:r>
        <w:rPr>
          <w:lang w:val="en-US" w:eastAsia="en-US"/>
        </w:rPr>
        <w:t xml:space="preserve"> </w:t>
      </w:r>
      <w:r>
        <w:rPr>
          <w:lang w:val="en-US" w:eastAsia="en-US"/>
        </w:rPr>
        <w:drawing>
          <wp:inline distT="0" distB="0" distL="0" distR="0">
            <wp:extent cx="3823970" cy="238696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9" t="-14" r="-9" b="-14"/>
                    <a:stretch>
                      <a:fillRect/>
                    </a:stretch>
                  </pic:blipFill>
                  <pic:spPr bwMode="auto">
                    <a:xfrm>
                      <a:off x="0" y="0"/>
                      <a:ext cx="3823970" cy="2386965"/>
                    </a:xfrm>
                    <a:prstGeom prst="rect">
                      <a:avLst/>
                    </a:prstGeom>
                  </pic:spPr>
                </pic:pic>
              </a:graphicData>
            </a:graphic>
          </wp:inline>
        </w:drawing>
      </w:r>
    </w:p>
    <w:p>
      <w:pPr>
        <w:pStyle w:val="Normal"/>
        <w:rPr>
          <w:b/>
          <w:b/>
          <w:lang w:val="en-US" w:eastAsia="en-US"/>
        </w:rPr>
      </w:pPr>
      <w:r>
        <w:rPr>
          <w:b/>
          <w:lang w:val="en-US" w:eastAsia="en-US"/>
        </w:rPr>
      </w:r>
    </w:p>
    <w:p>
      <w:pPr>
        <w:pStyle w:val="Normal"/>
        <w:rPr>
          <w:lang w:val="en-US" w:eastAsia="en-US"/>
        </w:rPr>
      </w:pPr>
      <w:r>
        <w:rPr/>
        <w:t xml:space="preserve">Fig. 3. The seal of Persian King Darius the Great, </w:t>
      </w:r>
      <w:r>
        <w:rPr>
          <w:color w:val="1A1A1A"/>
          <w:shd w:fill="EFEFEF" w:val="clear"/>
        </w:rPr>
        <w:t>486 BCE, Courtesy of the British Museum.</w:t>
      </w:r>
    </w:p>
    <w:p>
      <w:pPr>
        <w:pStyle w:val="Normal"/>
        <w:rPr/>
      </w:pPr>
      <w:r>
        <w:rPr/>
        <w:drawing>
          <wp:inline distT="0" distB="0" distL="0" distR="0">
            <wp:extent cx="4048760" cy="216154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11" t="-22" r="-11" b="-22"/>
                    <a:stretch>
                      <a:fillRect/>
                    </a:stretch>
                  </pic:blipFill>
                  <pic:spPr bwMode="auto">
                    <a:xfrm>
                      <a:off x="0" y="0"/>
                      <a:ext cx="4048760" cy="2161540"/>
                    </a:xfrm>
                    <a:prstGeom prst="rect">
                      <a:avLst/>
                    </a:prstGeom>
                  </pic:spPr>
                </pic:pic>
              </a:graphicData>
            </a:graphic>
          </wp:inline>
        </w:drawing>
      </w:r>
    </w:p>
    <w:p>
      <w:pPr>
        <w:pStyle w:val="Normal"/>
        <w:rPr>
          <w:b/>
          <w:b/>
          <w:bCs/>
        </w:rPr>
      </w:pPr>
      <w:r>
        <w:rPr/>
        <w:t xml:space="preserve">Fig. 4. Drawing of the seal of Persian King Darius the Great, </w:t>
      </w:r>
      <w:r>
        <w:rPr>
          <w:color w:val="1A1A1A"/>
          <w:shd w:fill="EFEFEF" w:val="clear"/>
        </w:rPr>
        <w:t>486 BCE</w:t>
      </w:r>
      <w:r>
        <w:rPr>
          <w:rStyle w:val="StrongEmphasis"/>
          <w:b w:val="false"/>
        </w:rPr>
        <w:t>. From http://www.livius.org/site/assets/files/1937/thumbnail_darius_seal2.jpg</w:t>
      </w:r>
    </w:p>
    <w:p>
      <w:pPr>
        <w:pStyle w:val="Normal"/>
        <w:textAlignment w:val="baseline"/>
        <w:rPr>
          <w:rFonts w:ascii="inherit;Times New Roman" w:hAnsi="inherit;Times New Roman" w:cs="inherit;Times New Roman"/>
        </w:rPr>
      </w:pPr>
      <w:r>
        <w:rPr>
          <w:rFonts w:cs="inherit;Times New Roman" w:ascii="inherit;Times New Roman" w:hAnsi="inherit;Times New Roman"/>
        </w:rPr>
        <w:t>The third row of the Persian cuneiform text. The last sign is an abbreviation for </w:t>
      </w:r>
      <w:r>
        <w:rPr>
          <w:rFonts w:cs="inherit;Times New Roman" w:ascii="inherit;Times New Roman" w:hAnsi="inherit;Times New Roman"/>
          <w:i/>
          <w:iCs/>
        </w:rPr>
        <w:t>xšâyathiya</w:t>
      </w:r>
      <w:r>
        <w:rPr>
          <w:rFonts w:cs="inherit;Times New Roman" w:ascii="inherit;Times New Roman" w:hAnsi="inherit;Times New Roman"/>
        </w:rPr>
        <w:t>, "king."</w:t>
      </w:r>
    </w:p>
    <w:p>
      <w:pPr>
        <w:pStyle w:val="Normal"/>
        <w:rPr>
          <w:rFonts w:ascii="inherit;Times New Roman" w:hAnsi="inherit;Times New Roman" w:cs="inherit;Times New Roman"/>
          <w:b/>
          <w:b/>
          <w:color w:val="0645AD"/>
        </w:rPr>
      </w:pPr>
      <w:r>
        <w:rPr>
          <w:rFonts w:cs="inherit;Times New Roman" w:ascii="inherit;Times New Roman" w:hAnsi="inherit;Times New Roman"/>
          <w:color w:val="0645AD"/>
        </w:rPr>
        <w:drawing>
          <wp:inline distT="0" distB="0" distL="0" distR="0">
            <wp:extent cx="2737485" cy="28194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11" t="-115" r="-11" b="-115"/>
                    <a:stretch>
                      <a:fillRect/>
                    </a:stretch>
                  </pic:blipFill>
                  <pic:spPr bwMode="auto">
                    <a:xfrm>
                      <a:off x="0" y="0"/>
                      <a:ext cx="2737485" cy="281940"/>
                    </a:xfrm>
                    <a:prstGeom prst="rect">
                      <a:avLst/>
                    </a:prstGeom>
                  </pic:spPr>
                </pic:pic>
              </a:graphicData>
            </a:graphic>
          </wp:inline>
        </w:drawing>
      </w:r>
    </w:p>
    <w:p>
      <w:pPr>
        <w:pStyle w:val="Normal"/>
        <w:rPr>
          <w:b/>
          <w:b/>
          <w:lang w:val="en-US" w:eastAsia="en-US"/>
        </w:rPr>
      </w:pPr>
      <w:r>
        <w:rPr>
          <w:b/>
          <w:lang w:val="en-US" w:eastAsia="en-US"/>
        </w:rPr>
      </w:r>
    </w:p>
    <w:p>
      <w:pPr>
        <w:pStyle w:val="Normal"/>
        <w:rPr>
          <w:lang w:val="en-US" w:eastAsia="en-US"/>
        </w:rPr>
      </w:pPr>
      <w:r>
        <w:rPr>
          <w:lang w:val="en-US" w:eastAsia="en-US"/>
        </w:rPr>
      </w:r>
    </w:p>
    <w:p>
      <w:pPr>
        <w:pStyle w:val="Normal"/>
        <w:jc w:val="center"/>
        <w:rPr>
          <w:lang w:val="en-US" w:eastAsia="en-US"/>
        </w:rPr>
      </w:pPr>
      <w:r>
        <w:rPr>
          <w:lang w:val="en-US" w:eastAsia="en-US"/>
        </w:rPr>
      </w:r>
    </w:p>
    <w:p>
      <w:pPr>
        <w:pStyle w:val="Normal"/>
        <w:jc w:val="center"/>
        <w:rPr/>
      </w:pPr>
      <w:r>
        <w:rPr>
          <w:lang w:val="en-US" w:eastAsia="en-US"/>
        </w:rPr>
        <w:drawing>
          <wp:inline distT="0" distB="0" distL="0" distR="0">
            <wp:extent cx="3162300" cy="491045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rcRect l="-9" t="-5" r="-9" b="-5"/>
                    <a:stretch>
                      <a:fillRect/>
                    </a:stretch>
                  </pic:blipFill>
                  <pic:spPr bwMode="auto">
                    <a:xfrm>
                      <a:off x="0" y="0"/>
                      <a:ext cx="3162300" cy="4910455"/>
                    </a:xfrm>
                    <a:prstGeom prst="rect">
                      <a:avLst/>
                    </a:prstGeom>
                  </pic:spPr>
                </pic:pic>
              </a:graphicData>
            </a:graphic>
          </wp:inline>
        </w:drawing>
      </w:r>
      <w:r>
        <w:rPr>
          <w:lang w:val="en-US" w:eastAsia="en-US"/>
        </w:rPr>
        <w:t xml:space="preserve"> </w:t>
      </w:r>
      <w:r>
        <w:rPr>
          <w:lang w:val="en-US" w:eastAsia="en-US"/>
        </w:rPr>
        <w:drawing>
          <wp:inline distT="0" distB="0" distL="0" distR="0">
            <wp:extent cx="3195320" cy="397700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rcRect l="-11" t="-8" r="-11" b="-8"/>
                    <a:stretch>
                      <a:fillRect/>
                    </a:stretch>
                  </pic:blipFill>
                  <pic:spPr bwMode="auto">
                    <a:xfrm>
                      <a:off x="0" y="0"/>
                      <a:ext cx="3195320" cy="3977005"/>
                    </a:xfrm>
                    <a:prstGeom prst="rect">
                      <a:avLst/>
                    </a:prstGeom>
                  </pic:spPr>
                </pic:pic>
              </a:graphicData>
            </a:graphic>
          </wp:inline>
        </w:drawing>
      </w:r>
    </w:p>
    <w:p>
      <w:pPr>
        <w:pStyle w:val="Normal"/>
        <w:rPr/>
      </w:pPr>
      <w:r>
        <w:rPr/>
        <w:t>Fig 3. Naqš-e Rostam, tomb of Darius I (Tomb I). Courtesy of the Deutsches Archäologisches Institut.</w:t>
      </w:r>
    </w:p>
    <w:p>
      <w:pPr>
        <w:pStyle w:val="Normal"/>
        <w:rPr/>
      </w:pPr>
      <w:r>
        <w:rPr/>
        <w:t xml:space="preserve">Fig. 4. Naqš-e Rostam, tomb of Darius I (Tomb I). </w:t>
      </w:r>
      <w:hyperlink r:id="rId10">
        <w:r>
          <w:rPr>
            <w:rStyle w:val="InternetLink"/>
          </w:rPr>
          <w:t>https://i.pinimg.com/564x/c1/e0/e8/c1e0e86fb31223687cb1f523f382d228.jpg</w:t>
        </w:r>
      </w:hyperlink>
    </w:p>
    <w:p>
      <w:pPr>
        <w:pStyle w:val="NormalWeb"/>
        <w:shd w:fill="FFFFFF" w:val="clear"/>
        <w:jc w:val="both"/>
        <w:textAlignment w:val="baseline"/>
        <w:rPr>
          <w:lang w:val="en-US" w:eastAsia="en-US"/>
        </w:rPr>
      </w:pPr>
      <w:r>
        <w:rPr>
          <w:lang w:val="en-US" w:eastAsia="en-US"/>
        </w:rPr>
        <w:drawing>
          <wp:inline distT="0" distB="0" distL="0" distR="0">
            <wp:extent cx="6492875" cy="407797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1"/>
                    <a:srcRect l="-3" t="-6" r="-3" b="-6"/>
                    <a:stretch>
                      <a:fillRect/>
                    </a:stretch>
                  </pic:blipFill>
                  <pic:spPr bwMode="auto">
                    <a:xfrm>
                      <a:off x="0" y="0"/>
                      <a:ext cx="6492875" cy="4077970"/>
                    </a:xfrm>
                    <a:prstGeom prst="rect">
                      <a:avLst/>
                    </a:prstGeom>
                  </pic:spPr>
                </pic:pic>
              </a:graphicData>
            </a:graphic>
          </wp:inline>
        </w:drawing>
      </w:r>
    </w:p>
    <w:p>
      <w:pPr>
        <w:pStyle w:val="Normal"/>
        <w:rPr/>
      </w:pPr>
      <w:r>
        <w:rPr>
          <w:lang w:val="en-US" w:eastAsia="en-US"/>
        </w:rPr>
        <w:t xml:space="preserve">Fig. 5. The throne bearers or subject satrapies showing their diverse clothing illustrated high on the tomb of Darius I of </w:t>
      </w:r>
      <w:r>
        <w:rPr/>
        <w:t>Huseyn Kuh</w:t>
      </w:r>
      <w:r>
        <w:rPr>
          <w:rFonts w:cs="inherit;Times New Roman" w:ascii="inherit;Times New Roman" w:hAnsi="inherit;Times New Roman"/>
        </w:rPr>
        <w:t xml:space="preserve"> at </w:t>
      </w:r>
      <w:r>
        <w:rPr/>
        <w:t>Naqš-e Rustam (ancient Nupistaš) 5 km NW of Persepolis.</w:t>
      </w:r>
    </w:p>
    <w:p>
      <w:pPr>
        <w:pStyle w:val="Normal"/>
        <w:rPr>
          <w:rStyle w:val="StrongEmphasis"/>
          <w:b w:val="false"/>
          <w:b w:val="false"/>
          <w:bCs w:val="false"/>
        </w:rPr>
      </w:pPr>
      <w:r>
        <w:rPr>
          <w:rStyle w:val="StrongEmphasis"/>
        </w:rPr>
        <w:t>Date or Time Horizon:</w:t>
      </w:r>
      <w:r>
        <w:rPr/>
        <w:t xml:space="preserve"> </w:t>
      </w:r>
      <w:r>
        <w:rPr>
          <w:color w:val="1A1A1A"/>
          <w:shd w:fill="EFEFEF" w:val="clear"/>
        </w:rPr>
        <w:t>486 BCE</w:t>
      </w:r>
      <w:r>
        <w:rPr>
          <w:rStyle w:val="StrongEmphasis"/>
        </w:rPr>
        <w:t xml:space="preserve"> </w:t>
      </w:r>
    </w:p>
    <w:p>
      <w:pPr>
        <w:pStyle w:val="Normal"/>
        <w:rPr/>
      </w:pPr>
      <w:r>
        <w:rPr>
          <w:rStyle w:val="StrongEmphasis"/>
        </w:rPr>
        <w:t>Geographical Area:</w:t>
      </w:r>
      <w:r>
        <w:rPr/>
        <w:t xml:space="preserve"> Huseyn Kuh</w:t>
      </w:r>
      <w:r>
        <w:rPr>
          <w:rFonts w:cs="inherit;Times New Roman" w:ascii="inherit;Times New Roman" w:hAnsi="inherit;Times New Roman"/>
        </w:rPr>
        <w:t xml:space="preserve"> at </w:t>
      </w:r>
      <w:r>
        <w:rPr/>
        <w:t>Naqš-e Rustam (ancient Nupistaš) 5 km NW of Persepolis</w:t>
      </w:r>
    </w:p>
    <w:p>
      <w:pPr>
        <w:pStyle w:val="Normal"/>
        <w:rPr>
          <w:b/>
          <w:b/>
        </w:rPr>
      </w:pPr>
      <w:r>
        <w:rPr>
          <w:b/>
        </w:rPr>
        <w:t xml:space="preserve">Map: </w:t>
      </w:r>
    </w:p>
    <w:p>
      <w:pPr>
        <w:pStyle w:val="Normal"/>
        <w:rPr>
          <w:lang w:val="en-US" w:eastAsia="en-US"/>
        </w:rPr>
      </w:pPr>
      <w:r>
        <w:rPr>
          <w:lang w:val="en-US" w:eastAsia="en-US"/>
        </w:rPr>
        <w:drawing>
          <wp:inline distT="0" distB="0" distL="0" distR="0">
            <wp:extent cx="3676650" cy="363855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2"/>
                    <a:srcRect l="-13" t="-13" r="-13" b="-13"/>
                    <a:stretch>
                      <a:fillRect/>
                    </a:stretch>
                  </pic:blipFill>
                  <pic:spPr bwMode="auto">
                    <a:xfrm>
                      <a:off x="0" y="0"/>
                      <a:ext cx="3676650" cy="3638550"/>
                    </a:xfrm>
                    <a:prstGeom prst="rect">
                      <a:avLst/>
                    </a:prstGeom>
                  </pic:spPr>
                </pic:pic>
              </a:graphicData>
            </a:graphic>
          </wp:inline>
        </w:drawing>
      </w:r>
    </w:p>
    <w:p>
      <w:pPr>
        <w:pStyle w:val="Normal"/>
        <w:rPr/>
      </w:pPr>
      <w:r>
        <w:rPr>
          <w:lang w:val="en-US" w:eastAsia="en-US"/>
        </w:rPr>
        <w:t xml:space="preserve">Fig. 6. Map of </w:t>
      </w:r>
      <w:r>
        <w:rPr/>
        <w:t>Huseyn Kuh</w:t>
      </w:r>
      <w:r>
        <w:rPr>
          <w:rFonts w:cs="inherit;Times New Roman" w:ascii="inherit;Times New Roman" w:hAnsi="inherit;Times New Roman"/>
        </w:rPr>
        <w:t xml:space="preserve"> at </w:t>
      </w:r>
      <w:r>
        <w:rPr/>
        <w:t>Naqš-e Rustam (ancient Nupistaš) 5 km NW of Persepolis</w:t>
      </w:r>
      <w:r>
        <w:rPr>
          <w:lang w:val="en-US" w:eastAsia="en-US"/>
        </w:rPr>
        <w:t xml:space="preserve"> https://upload.wikimedia.org/wikipedia/commons/thumb/3/31/Iran_relief_location_map.jpg/428px-Iran_relief_location_map.jpg</w:t>
      </w:r>
    </w:p>
    <w:p>
      <w:pPr>
        <w:pStyle w:val="Normal"/>
        <w:rPr>
          <w:rStyle w:val="Plainlinks"/>
        </w:rPr>
      </w:pPr>
      <w:r>
        <w:rPr>
          <w:b/>
        </w:rPr>
        <w:t>GPS</w:t>
      </w:r>
      <w:r>
        <w:rPr/>
        <w:t xml:space="preserve">: </w:t>
      </w:r>
      <w:hyperlink r:id="rId13">
        <w:r>
          <w:rPr>
            <w:rStyle w:val="Latitude"/>
            <w:color w:val="0000FF"/>
            <w:u w:val="single"/>
          </w:rPr>
          <w:t>29°59′20″N</w:t>
        </w:r>
        <w:r>
          <w:rPr>
            <w:rStyle w:val="Geodms"/>
            <w:color w:val="0000FF"/>
            <w:u w:val="single"/>
          </w:rPr>
          <w:t xml:space="preserve"> </w:t>
        </w:r>
        <w:r>
          <w:rPr>
            <w:rStyle w:val="Longitude"/>
            <w:color w:val="0000FF"/>
            <w:u w:val="single"/>
          </w:rPr>
          <w:t>52°52′29″E</w:t>
        </w:r>
      </w:hyperlink>
    </w:p>
    <w:p>
      <w:pPr>
        <w:pStyle w:val="Normal"/>
        <w:rPr/>
      </w:pPr>
      <w:r>
        <w:rPr>
          <w:rStyle w:val="StrongEmphasis"/>
        </w:rPr>
        <w:t>Cultural Affiliation:</w:t>
      </w:r>
      <w:r>
        <w:rPr/>
        <w:t xml:space="preserve"> Darius I</w:t>
      </w:r>
    </w:p>
    <w:p>
      <w:pPr>
        <w:pStyle w:val="Normal"/>
        <w:rPr/>
      </w:pPr>
      <w:r>
        <w:rPr>
          <w:rStyle w:val="StrongEmphasis"/>
        </w:rPr>
        <w:t>Medium:</w:t>
      </w:r>
      <w:r>
        <w:rPr/>
        <w:t xml:space="preserve">  Agate</w:t>
      </w:r>
    </w:p>
    <w:p>
      <w:pPr>
        <w:pStyle w:val="Normal"/>
        <w:rPr>
          <w:b/>
          <w:b/>
          <w:bCs/>
        </w:rPr>
      </w:pPr>
      <w:r>
        <w:rPr>
          <w:rStyle w:val="StrongEmphasis"/>
        </w:rPr>
        <w:t>Dimensions:</w:t>
      </w:r>
      <w:r>
        <w:rPr/>
        <w:t xml:space="preserve"> H 44 mm</w:t>
      </w:r>
    </w:p>
    <w:p>
      <w:pPr>
        <w:pStyle w:val="Normal"/>
        <w:rPr/>
      </w:pPr>
      <w:r>
        <w:rPr>
          <w:rStyle w:val="StrongEmphasis"/>
        </w:rPr>
        <w:t xml:space="preserve">Weight:  </w:t>
      </w:r>
    </w:p>
    <w:p>
      <w:pPr>
        <w:pStyle w:val="Normal"/>
        <w:rPr>
          <w:rStyle w:val="StrongEmphasis"/>
        </w:rPr>
      </w:pPr>
      <w:r>
        <w:rPr>
          <w:rStyle w:val="StrongEmphasis"/>
        </w:rPr>
        <w:t>Provenance: Old English Collection</w:t>
      </w:r>
    </w:p>
    <w:p>
      <w:pPr>
        <w:pStyle w:val="Normal"/>
        <w:rPr>
          <w:rStyle w:val="StrongEmphasis"/>
        </w:rPr>
      </w:pPr>
      <w:r>
        <w:rPr>
          <w:rStyle w:val="StrongEmphasis"/>
        </w:rPr>
        <w:t>Discussion:</w:t>
      </w:r>
    </w:p>
    <w:p>
      <w:pPr>
        <w:pStyle w:val="Normal"/>
        <w:rPr>
          <w:b/>
          <w:b/>
          <w:bCs/>
        </w:rPr>
      </w:pPr>
      <w:r>
        <w:rPr>
          <w:rStyle w:val="StrongEmphasis"/>
        </w:rPr>
        <w:tab/>
      </w:r>
      <w:r>
        <w:rPr>
          <w:color w:val="444444"/>
        </w:rPr>
        <w:t>Darius built two large palace cities: </w:t>
      </w:r>
      <w:r>
        <w:rPr>
          <w:rFonts w:cs="inherit;Times New Roman" w:ascii="inherit;Times New Roman" w:hAnsi="inherit;Times New Roman"/>
          <w:color w:val="444444"/>
        </w:rPr>
        <w:t>Persepolis</w:t>
      </w:r>
      <w:r>
        <w:rPr>
          <w:color w:val="444444"/>
        </w:rPr>
        <w:t> and </w:t>
      </w:r>
      <w:r>
        <w:rPr>
          <w:rFonts w:cs="inherit;Times New Roman" w:ascii="inherit;Times New Roman" w:hAnsi="inherit;Times New Roman"/>
          <w:color w:val="444444"/>
        </w:rPr>
        <w:t>Susa</w:t>
      </w:r>
      <w:r>
        <w:rPr>
          <w:color w:val="444444"/>
        </w:rPr>
        <w:t>, which replaced </w:t>
      </w:r>
      <w:r>
        <w:rPr>
          <w:rFonts w:cs="inherit;Times New Roman" w:ascii="inherit;Times New Roman" w:hAnsi="inherit;Times New Roman"/>
          <w:color w:val="444444"/>
        </w:rPr>
        <w:t>Pasargadae</w:t>
      </w:r>
      <w:r>
        <w:rPr>
          <w:color w:val="444444"/>
        </w:rPr>
        <w:t> as capital of the Persian Empire. There may have been other palaces in cities like </w:t>
      </w:r>
      <w:r>
        <w:rPr>
          <w:rFonts w:cs="inherit;Times New Roman" w:ascii="inherit;Times New Roman" w:hAnsi="inherit;Times New Roman"/>
          <w:color w:val="444444"/>
        </w:rPr>
        <w:t>Babylon</w:t>
      </w:r>
      <w:r>
        <w:rPr>
          <w:color w:val="444444"/>
        </w:rPr>
        <w:t> and </w:t>
      </w:r>
      <w:r>
        <w:rPr>
          <w:rFonts w:cs="inherit;Times New Roman" w:ascii="inherit;Times New Roman" w:hAnsi="inherit;Times New Roman"/>
          <w:color w:val="444444"/>
        </w:rPr>
        <w:t>Ecbatana</w:t>
      </w:r>
      <w:r>
        <w:rPr>
          <w:color w:val="444444"/>
        </w:rPr>
        <w:t>, but these have not been located. The </w:t>
      </w:r>
      <w:r>
        <w:rPr>
          <w:rFonts w:cs="inherit;Times New Roman" w:ascii="inherit;Times New Roman" w:hAnsi="inherit;Times New Roman"/>
          <w:i/>
          <w:color w:val="444444"/>
        </w:rPr>
        <w:t>satrapies</w:t>
      </w:r>
      <w:r>
        <w:rPr>
          <w:color w:val="444444"/>
        </w:rPr>
        <w:t xml:space="preserve"> or </w:t>
      </w:r>
      <w:r>
        <w:rPr/>
        <w:t>"protectors of the realm" were vassal kings</w:t>
      </w:r>
      <w:r>
        <w:rPr>
          <w:color w:val="444444"/>
        </w:rPr>
        <w:t xml:space="preserve"> who also built their own palace cities, like </w:t>
      </w:r>
      <w:r>
        <w:rPr>
          <w:rFonts w:cs="inherit;Times New Roman" w:ascii="inherit;Times New Roman" w:hAnsi="inherit;Times New Roman"/>
          <w:color w:val="444444"/>
        </w:rPr>
        <w:t>Sardes,</w:t>
      </w:r>
      <w:r>
        <w:rPr>
          <w:color w:val="444444"/>
        </w:rPr>
        <w:t xml:space="preserve"> </w:t>
      </w:r>
      <w:r>
        <w:rPr/>
        <w:t xml:space="preserve">the capital of ancient Lydia, the kingdom founded by king Gyges (r. c.680-c.644) and mentioned by historian-researcher Herodotus of Halicarnassus (ca 480-ca429 BCE). Sardes was multi-religious and had the temple of Cybele/Artemis as an important monument. Other native deities were Sabazius and Argistis. Sardes was connected with the Persian heartland by the Royal Road that connected the capital of Lydia, Sardes, with the capitals of the Achaemenid Empire, Susa and Persepolis. </w:t>
      </w:r>
    </w:p>
    <w:p>
      <w:pPr>
        <w:pStyle w:val="NormalWeb"/>
        <w:shd w:fill="FFFFFF" w:val="clear"/>
        <w:spacing w:before="0" w:after="0"/>
        <w:jc w:val="both"/>
        <w:textAlignment w:val="baseline"/>
        <w:rPr/>
      </w:pPr>
      <w:r>
        <w:rPr/>
        <w:drawing>
          <wp:inline distT="0" distB="0" distL="0" distR="0">
            <wp:extent cx="5406390" cy="3590290"/>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4"/>
                    <a:srcRect l="-9" t="-14" r="-9" b="-14"/>
                    <a:stretch>
                      <a:fillRect/>
                    </a:stretch>
                  </pic:blipFill>
                  <pic:spPr bwMode="auto">
                    <a:xfrm>
                      <a:off x="0" y="0"/>
                      <a:ext cx="5406390" cy="3590290"/>
                    </a:xfrm>
                    <a:prstGeom prst="rect">
                      <a:avLst/>
                    </a:prstGeom>
                  </pic:spPr>
                </pic:pic>
              </a:graphicData>
            </a:graphic>
          </wp:inline>
        </w:drawing>
      </w:r>
    </w:p>
    <w:p>
      <w:pPr>
        <w:pStyle w:val="Normal"/>
        <w:rPr/>
      </w:pPr>
      <w:r>
        <w:rPr/>
        <w:t>Fig. 7. Map: of the Royal Road connecting the satrapies of Darius I.</w:t>
      </w:r>
    </w:p>
    <w:p>
      <w:pPr>
        <w:pStyle w:val="NormalWeb"/>
        <w:shd w:fill="FFFFFF" w:val="clear"/>
        <w:spacing w:before="0" w:after="0"/>
        <w:jc w:val="both"/>
        <w:textAlignment w:val="baseline"/>
        <w:rPr/>
      </w:pPr>
      <w:r>
        <w:rPr/>
        <w:t>Created by Jona Lendering, Attribution-NonCommercial-ShareAlike 4.0 International, http://www.livius.org/site/assets/files/8131/royal_road_map2.gif</w:t>
      </w:r>
    </w:p>
    <w:tbl>
      <w:tblPr>
        <w:tblW w:w="162" w:type="dxa"/>
        <w:jc w:val="start"/>
        <w:tblInd w:w="-45" w:type="dxa"/>
        <w:tblBorders/>
        <w:tblCellMar>
          <w:top w:w="15" w:type="dxa"/>
          <w:start w:w="15" w:type="dxa"/>
          <w:bottom w:w="15" w:type="dxa"/>
          <w:end w:w="15" w:type="dxa"/>
        </w:tblCellMar>
      </w:tblPr>
      <w:tblGrid>
        <w:gridCol w:w="81"/>
        <w:gridCol w:w="81"/>
      </w:tblGrid>
      <w:tr>
        <w:trPr/>
        <w:tc>
          <w:tcPr>
            <w:tcW w:w="81" w:type="dxa"/>
            <w:tcBorders/>
            <w:shd w:fill="auto" w:val="clear"/>
            <w:vAlign w:val="center"/>
          </w:tcPr>
          <w:p>
            <w:pPr>
              <w:pStyle w:val="Normal"/>
              <w:snapToGrid w:val="false"/>
              <w:rPr>
                <w:sz w:val="20"/>
                <w:szCs w:val="20"/>
              </w:rPr>
            </w:pPr>
            <w:r>
              <w:rPr>
                <w:sz w:val="20"/>
                <w:szCs w:val="20"/>
              </w:rPr>
            </w:r>
          </w:p>
        </w:tc>
        <w:tc>
          <w:tcPr>
            <w:tcW w:w="81" w:type="dxa"/>
            <w:tcBorders/>
            <w:shd w:fill="auto" w:val="clear"/>
            <w:vAlign w:val="center"/>
          </w:tcPr>
          <w:p>
            <w:pPr>
              <w:pStyle w:val="NormalWeb"/>
              <w:snapToGrid w:val="false"/>
              <w:spacing w:before="0" w:after="0"/>
              <w:rPr>
                <w:sz w:val="20"/>
                <w:szCs w:val="20"/>
              </w:rPr>
            </w:pPr>
            <w:r>
              <w:rPr>
                <w:sz w:val="20"/>
                <w:szCs w:val="20"/>
              </w:rPr>
            </w:r>
          </w:p>
        </w:tc>
      </w:tr>
    </w:tbl>
    <w:p>
      <w:pPr>
        <w:pStyle w:val="NormalWeb"/>
        <w:shd w:fill="FFFFFF" w:val="clear"/>
        <w:spacing w:before="0" w:after="0"/>
        <w:jc w:val="both"/>
        <w:textAlignment w:val="baseline"/>
        <w:rPr/>
      </w:pPr>
      <w:r>
        <w:rPr>
          <w:color w:val="444444"/>
        </w:rPr>
        <w:t>Darius' best-known building project is Persepolis, or, to use its Persian name, </w:t>
      </w:r>
      <w:r>
        <w:rPr>
          <w:rStyle w:val="Emphasis"/>
          <w:rFonts w:cs="inherit;Times New Roman" w:ascii="inherit;Times New Roman" w:hAnsi="inherit;Times New Roman"/>
          <w:color w:val="444444"/>
        </w:rPr>
        <w:t>Pârsa</w:t>
      </w:r>
      <w:r>
        <w:rPr>
          <w:color w:val="444444"/>
        </w:rPr>
        <w:t>. It was to be the splendid seat of the government of the </w:t>
      </w:r>
      <w:r>
        <w:rPr>
          <w:rFonts w:cs="inherit;Times New Roman" w:ascii="inherit;Times New Roman" w:hAnsi="inherit;Times New Roman"/>
          <w:color w:val="444444"/>
        </w:rPr>
        <w:t>Achaemenid</w:t>
      </w:r>
      <w:r>
        <w:rPr>
          <w:color w:val="444444"/>
        </w:rPr>
        <w:t> Empire, where the king received guests at the New Year festival (</w:t>
      </w:r>
      <w:r>
        <w:rPr>
          <w:rStyle w:val="Emphasis"/>
          <w:rFonts w:cs="inherit;Times New Roman" w:ascii="inherit;Times New Roman" w:hAnsi="inherit;Times New Roman"/>
          <w:color w:val="444444"/>
        </w:rPr>
        <w:t>Now Ruz</w:t>
      </w:r>
      <w:r>
        <w:rPr>
          <w:color w:val="444444"/>
        </w:rPr>
        <w:t>). Starting c.515, Darius' men leveled the ground and created a </w:t>
      </w:r>
      <w:hyperlink r:id="rId15">
        <w:r>
          <w:rPr>
            <w:rStyle w:val="InternetLink"/>
            <w:rFonts w:cs="inherit;Times New Roman" w:ascii="inherit;Times New Roman" w:hAnsi="inherit;Times New Roman"/>
            <w:color w:val="0645AD"/>
            <w:u w:val="none"/>
          </w:rPr>
          <w:t>terrace</w:t>
        </w:r>
      </w:hyperlink>
      <w:r>
        <w:rPr>
          <w:color w:val="444444"/>
        </w:rPr>
        <w:t> of 450x300 meters, on which stood the Treasury and the Audience hall (</w:t>
      </w:r>
      <w:r>
        <w:rPr>
          <w:rStyle w:val="Emphasis"/>
          <w:rFonts w:cs="inherit;Times New Roman" w:ascii="inherit;Times New Roman" w:hAnsi="inherit;Times New Roman"/>
          <w:color w:val="444444"/>
        </w:rPr>
        <w:t>Apadana</w:t>
      </w:r>
      <w:r>
        <w:rPr>
          <w:color w:val="444444"/>
        </w:rPr>
        <w:t xml:space="preserve">). In the Treasury were stored the booty of the conquered tribes and the annual tribute, now fixed, from the king's subjects. The </w:t>
      </w:r>
      <w:r>
        <w:rPr>
          <w:i/>
          <w:color w:val="444444"/>
        </w:rPr>
        <w:t xml:space="preserve">Apadana </w:t>
      </w:r>
      <w:r>
        <w:rPr>
          <w:color w:val="444444"/>
        </w:rPr>
        <w:t>could accommodate hundreds of people at the same time. The seventy-two columns which supported the roof were twenty-five m high. The building inscription reads:</w:t>
      </w:r>
    </w:p>
    <w:p>
      <w:pPr>
        <w:pStyle w:val="Normal"/>
        <w:shd w:fill="FFFFFF" w:val="clear"/>
        <w:jc w:val="both"/>
        <w:textAlignment w:val="baseline"/>
        <w:rPr>
          <w:color w:val="666666"/>
        </w:rPr>
      </w:pPr>
      <w:r>
        <w:rPr>
          <w:color w:val="666666"/>
        </w:rPr>
        <w:t>“</w:t>
      </w:r>
      <w:r>
        <w:rPr>
          <w:color w:val="666666"/>
        </w:rPr>
        <w:t>Darius the great king, king of kings, king of countries, son of </w:t>
      </w:r>
      <w:r>
        <w:rPr>
          <w:rFonts w:cs="inherit;Times New Roman" w:ascii="inherit;Times New Roman" w:hAnsi="inherit;Times New Roman"/>
          <w:color w:val="666666"/>
        </w:rPr>
        <w:t>Hystaspes</w:t>
      </w:r>
      <w:r>
        <w:rPr>
          <w:color w:val="666666"/>
        </w:rPr>
        <w:t>, an Achaemenian, built this palace.”</w:t>
      </w:r>
    </w:p>
    <w:p>
      <w:pPr>
        <w:pStyle w:val="Normal"/>
        <w:rPr/>
      </w:pPr>
      <w:r>
        <w:rPr/>
        <w:object>
          <v:shape id="ole_rId16" style="width:503.7pt;height:252.3pt" o:ole="">
            <v:imagedata r:id="rId17" o:title=""/>
          </v:shape>
          <o:OLEObject Type="Embed" ProgID="" ShapeID="ole_rId16" DrawAspect="Content" ObjectID="_201228835" r:id="rId16"/>
        </w:object>
      </w:r>
      <w:r>
        <w:rPr/>
        <w:t xml:space="preserve">Darius' palace, </w:t>
      </w:r>
      <w:r>
        <w:rPr>
          <w:color w:val="444444"/>
        </w:rPr>
        <w:t>Persepolis, </w:t>
      </w:r>
      <w:r>
        <w:rPr>
          <w:rStyle w:val="Emphasis"/>
          <w:rFonts w:cs="inherit;Times New Roman" w:ascii="inherit;Times New Roman" w:hAnsi="inherit;Times New Roman"/>
          <w:color w:val="444444"/>
        </w:rPr>
        <w:t>Pârsa</w:t>
      </w:r>
      <w:r>
        <w:rPr>
          <w:color w:val="444444"/>
        </w:rPr>
        <w:t>, the seat of the government of the </w:t>
      </w:r>
      <w:r>
        <w:rPr>
          <w:rFonts w:cs="inherit;Times New Roman" w:ascii="inherit;Times New Roman" w:hAnsi="inherit;Times New Roman"/>
          <w:color w:val="444444"/>
        </w:rPr>
        <w:t>Achaemenid</w:t>
      </w:r>
      <w:r>
        <w:rPr>
          <w:color w:val="444444"/>
        </w:rPr>
        <w:t> Empire, where the king received guests at the New Year festival (</w:t>
      </w:r>
      <w:r>
        <w:rPr>
          <w:rStyle w:val="Emphasis"/>
          <w:rFonts w:cs="inherit;Times New Roman" w:ascii="inherit;Times New Roman" w:hAnsi="inherit;Times New Roman"/>
          <w:color w:val="444444"/>
        </w:rPr>
        <w:t>Now Ruz</w:t>
      </w:r>
      <w:r>
        <w:rPr>
          <w:color w:val="444444"/>
        </w:rPr>
        <w:t>).</w:t>
      </w:r>
    </w:p>
    <w:p>
      <w:pPr>
        <w:pStyle w:val="Normal"/>
        <w:rPr>
          <w:color w:val="444444"/>
        </w:rPr>
      </w:pPr>
      <w:r>
        <w:rPr>
          <w:color w:val="444444"/>
        </w:rPr>
      </w:r>
    </w:p>
    <w:p>
      <w:pPr>
        <w:pStyle w:val="Normal"/>
        <w:rPr/>
      </w:pPr>
      <w:r>
        <w:rPr>
          <w:color w:val="444444"/>
        </w:rPr>
        <w:t>Starting c.515, Darius' men leveled the ground and created a </w:t>
      </w:r>
      <w:r>
        <w:rPr>
          <w:rFonts w:cs="inherit;Times New Roman" w:ascii="inherit;Times New Roman" w:hAnsi="inherit;Times New Roman"/>
          <w:color w:val="444444"/>
        </w:rPr>
        <w:t>terrace</w:t>
      </w:r>
      <w:r>
        <w:rPr>
          <w:color w:val="444444"/>
        </w:rPr>
        <w:t> of 450x300 m, on which stood the Treasury and the Audience hall (</w:t>
      </w:r>
      <w:r>
        <w:rPr>
          <w:rStyle w:val="Emphasis"/>
          <w:rFonts w:cs="inherit;Times New Roman" w:ascii="inherit;Times New Roman" w:hAnsi="inherit;Times New Roman"/>
          <w:color w:val="444444"/>
        </w:rPr>
        <w:t>Apadana</w:t>
      </w:r>
      <w:r>
        <w:rPr>
          <w:color w:val="444444"/>
        </w:rPr>
        <w:t>). These buildings were finished in 490. At the end of Darius' reign, a small palace was added. The remarkable cavetto elements that crown the doors are an Egyptian influence. It was called </w:t>
      </w:r>
      <w:r>
        <w:rPr>
          <w:rStyle w:val="Emphasis"/>
          <w:rFonts w:cs="inherit;Times New Roman" w:ascii="inherit;Times New Roman" w:hAnsi="inherit;Times New Roman"/>
          <w:color w:val="444444"/>
        </w:rPr>
        <w:t>Taçara</w:t>
      </w:r>
      <w:r>
        <w:rPr>
          <w:color w:val="444444"/>
        </w:rPr>
        <w:t>, 'winter palace', but Darius probably did not live to see the building finished</w:t>
      </w:r>
    </w:p>
    <w:p>
      <w:pPr>
        <w:pStyle w:val="Normal"/>
        <w:rPr>
          <w:rStyle w:val="StrongEmphasis"/>
        </w:rPr>
      </w:pPr>
      <w:r>
        <w:rPr/>
      </w:r>
    </w:p>
    <w:p>
      <w:pPr>
        <w:pStyle w:val="Normal"/>
        <w:rPr/>
      </w:pPr>
      <w:r>
        <w:rPr>
          <w:rStyle w:val="StrongEmphasis"/>
        </w:rPr>
        <w:t>References:</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Segoe UI">
    <w:charset w:val="00" w:characterSet="windows-1252"/>
    <w:family w:val="swiss"/>
    <w:pitch w:val="variable"/>
  </w:font>
  <w:font w:name="Liberation Sans">
    <w:altName w:val="Arial"/>
    <w:charset w:val="01" w:characterSet="utf-8"/>
    <w:family w:val="swiss"/>
    <w:pitch w:val="variable"/>
  </w:font>
  <w:font w:name="inherit">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4">
    <w:name w:val="Heading 4"/>
    <w:basedOn w:val="Normal"/>
    <w:next w:val="TextBody"/>
    <w:qFormat/>
    <w:pPr>
      <w:numPr>
        <w:ilvl w:val="3"/>
        <w:numId w:val="1"/>
      </w:numPr>
      <w:spacing w:before="280" w:after="280"/>
      <w:outlineLvl w:val="3"/>
    </w:pPr>
    <w:rPr>
      <w:b/>
      <w:bCs/>
    </w:rPr>
  </w:style>
  <w:style w:type="character" w:styleId="DefaultParagraphFont">
    <w:name w:val="Default Paragraph Font"/>
    <w:qFormat/>
    <w:rPr/>
  </w:style>
  <w:style w:type="character" w:styleId="StrongEmphasis">
    <w:name w:val="Strong Emphasis"/>
    <w:qFormat/>
    <w:rPr>
      <w:b/>
      <w:bCs/>
    </w:rPr>
  </w:style>
  <w:style w:type="character" w:styleId="InternetLink">
    <w:name w:val="Internet Link"/>
    <w:rPr>
      <w:color w:val="0000FF"/>
      <w:u w:val="single"/>
    </w:rPr>
  </w:style>
  <w:style w:type="character" w:styleId="Heading4Char">
    <w:name w:val="Heading 4 Char"/>
    <w:qFormat/>
    <w:rPr>
      <w:b/>
      <w:bCs/>
      <w:sz w:val="24"/>
      <w:szCs w:val="24"/>
    </w:rPr>
  </w:style>
  <w:style w:type="character" w:styleId="Emphasis">
    <w:name w:val="Emphasis"/>
    <w:qFormat/>
    <w:rPr>
      <w:i/>
      <w:iCs/>
    </w:rPr>
  </w:style>
  <w:style w:type="character" w:styleId="Notelabel">
    <w:name w:val="note-label"/>
    <w:qFormat/>
    <w:rPr/>
  </w:style>
  <w:style w:type="character" w:styleId="CommentReference">
    <w:name w:val="Comment Reference"/>
    <w:qFormat/>
    <w:rPr>
      <w:sz w:val="16"/>
      <w:szCs w:val="16"/>
    </w:rPr>
  </w:style>
  <w:style w:type="character" w:styleId="CommentTextChar">
    <w:name w:val="Comment Text Char"/>
    <w:basedOn w:val="DefaultParagraphFont"/>
    <w:qFormat/>
    <w:rPr/>
  </w:style>
  <w:style w:type="character" w:styleId="CommentSubjectChar">
    <w:name w:val="Comment Subject Char"/>
    <w:qFormat/>
    <w:rPr>
      <w:b/>
      <w:bCs/>
    </w:rPr>
  </w:style>
  <w:style w:type="character" w:styleId="BalloonTextChar">
    <w:name w:val="Balloon Text Char"/>
    <w:qFormat/>
    <w:rPr>
      <w:rFonts w:ascii="Segoe UI" w:hAnsi="Segoe UI" w:cs="Segoe UI"/>
      <w:sz w:val="18"/>
      <w:szCs w:val="18"/>
    </w:rPr>
  </w:style>
  <w:style w:type="character" w:styleId="VisitedInternetLink">
    <w:name w:val="Visited Internet Link"/>
    <w:rPr>
      <w:color w:val="954F72"/>
      <w:u w:val="single"/>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CommentText">
    <w:name w:val="Comment Text"/>
    <w:basedOn w:val="Normal"/>
    <w:qFormat/>
    <w:pPr/>
    <w:rPr>
      <w:sz w:val="20"/>
      <w:szCs w:val="20"/>
    </w:rPr>
  </w:style>
  <w:style w:type="paragraph" w:styleId="CommentSubject">
    <w:name w:val="Comment Subject"/>
    <w:basedOn w:val="CommentText"/>
    <w:next w:val="CommentText"/>
    <w:qFormat/>
    <w:pPr/>
    <w:rPr>
      <w:b/>
      <w:bCs/>
    </w:rPr>
  </w:style>
  <w:style w:type="paragraph" w:styleId="BalloonText">
    <w:name w:val="Balloon Text"/>
    <w:basedOn w:val="Normal"/>
    <w:qFormat/>
    <w:pPr/>
    <w:rPr>
      <w:rFonts w:ascii="Segoe UI" w:hAnsi="Segoe UI" w:cs="Segoe UI"/>
      <w:sz w:val="18"/>
      <w:szCs w:val="18"/>
    </w:rPr>
  </w:style>
  <w:style w:type="paragraph" w:styleId="Ppdescription">
    <w:name w:val="pp_description"/>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s://i.pinimg.com/564x/c1/e0/e8/c1e0e86fb31223687cb1f523f382d228.jpg" TargetMode="External"/><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s://tools.wmflabs.org/geohack/geohack.php?pagename=Naqsh-e_Rustam&amp;params=29_59_20_N_52_52_29_E_type:landmark" TargetMode="External"/><Relationship Id="rId14" Type="http://schemas.openxmlformats.org/officeDocument/2006/relationships/image" Target="media/image11.png"/><Relationship Id="rId15" Type="http://schemas.openxmlformats.org/officeDocument/2006/relationships/hyperlink" Target="http://www.livius.org/pen-pg/persepolis/persepolis_terrace.html" TargetMode="External"/><Relationship Id="rId16" Type="http://schemas.openxmlformats.org/officeDocument/2006/relationships/oleObject" Target="embeddings/oleObject1.bin"/><Relationship Id="rId17" Type="http://schemas.openxmlformats.org/officeDocument/2006/relationships/image" Target="media/image12.wmf"/><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24</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2017-12-04T15:43:00Z</dcterms:created>
  <dc:creator>owner</dc:creator>
  <dc:description/>
  <cp:keywords/>
  <dc:language>en-US</dc:language>
  <cp:lastModifiedBy>Ralph Coffman</cp:lastModifiedBy>
  <dcterms:modified xsi:type="dcterms:W3CDTF">2017-12-04T16:06:00Z</dcterms:modified>
  <cp:revision>3</cp:revision>
  <dc:subject/>
  <dc:title>ME-Meopotamia-Seal-Hunter, Chariot, Lion</dc:title>
</cp:coreProperties>
</file>